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left="0" w:leftChars="0" w:right="0" w:rightChars="0"/>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柳泉镇</w:t>
      </w:r>
      <w:r>
        <w:rPr>
          <w:rFonts w:hint="default" w:ascii="Times New Roman" w:hAnsi="Times New Roman" w:eastAsia="方正小标宋简体" w:cs="Times New Roman"/>
          <w:sz w:val="44"/>
          <w:szCs w:val="44"/>
        </w:rPr>
        <w:t>安全生产</w:t>
      </w:r>
      <w:r>
        <w:rPr>
          <w:rFonts w:hint="default" w:ascii="Times New Roman" w:hAnsi="Times New Roman" w:eastAsia="方正小标宋简体" w:cs="Times New Roman"/>
          <w:sz w:val="44"/>
          <w:szCs w:val="44"/>
          <w:lang w:eastAsia="zh-CN"/>
        </w:rPr>
        <w:t>大排查大</w:t>
      </w:r>
      <w:r>
        <w:rPr>
          <w:rFonts w:hint="default" w:ascii="Times New Roman" w:hAnsi="Times New Roman" w:eastAsia="方正小标宋简体" w:cs="Times New Roman"/>
          <w:sz w:val="44"/>
          <w:szCs w:val="44"/>
        </w:rPr>
        <w:t>整治工作方案</w:t>
      </w:r>
    </w:p>
    <w:p>
      <w:pPr>
        <w:keepNext w:val="0"/>
        <w:keepLines w:val="0"/>
        <w:pageBreakBefore w:val="0"/>
        <w:kinsoku/>
        <w:wordWrap/>
        <w:overflowPunct/>
        <w:topLinePunct w:val="0"/>
        <w:bidi w:val="0"/>
        <w:spacing w:line="560" w:lineRule="exact"/>
        <w:ind w:left="0" w:leftChars="0" w:right="0" w:rightChars="0"/>
        <w:jc w:val="both"/>
        <w:textAlignment w:val="auto"/>
        <w:rPr>
          <w:rFonts w:hint="default" w:ascii="Times New Roman" w:hAnsi="Times New Roman" w:eastAsia="仿宋_GB2312" w:cs="Times New Roman"/>
          <w:spacing w:val="-11"/>
          <w:sz w:val="44"/>
          <w:szCs w:val="44"/>
        </w:rPr>
      </w:pP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深入</w:t>
      </w:r>
      <w:r>
        <w:rPr>
          <w:rFonts w:hint="default" w:ascii="Times New Roman" w:hAnsi="Times New Roman" w:eastAsia="仿宋_GB2312" w:cs="Times New Roman"/>
          <w:sz w:val="32"/>
          <w:szCs w:val="32"/>
        </w:rPr>
        <w:t>贯彻习近平总书记关于安全生产重要指示精神，</w:t>
      </w:r>
      <w:r>
        <w:rPr>
          <w:rFonts w:hint="default" w:ascii="Times New Roman" w:hAnsi="Times New Roman" w:eastAsia="仿宋_GB2312" w:cs="Times New Roman"/>
          <w:sz w:val="32"/>
          <w:szCs w:val="32"/>
          <w:lang w:eastAsia="zh-CN"/>
        </w:rPr>
        <w:t>坚决</w:t>
      </w:r>
      <w:r>
        <w:rPr>
          <w:rFonts w:hint="default" w:ascii="Times New Roman" w:hAnsi="Times New Roman" w:eastAsia="仿宋_GB2312" w:cs="Times New Roman"/>
          <w:sz w:val="32"/>
          <w:szCs w:val="32"/>
        </w:rPr>
        <w:t>落实</w:t>
      </w:r>
      <w:r>
        <w:rPr>
          <w:rFonts w:hint="default" w:ascii="Times New Roman" w:hAnsi="Times New Roman" w:eastAsia="仿宋_GB2312" w:cs="Times New Roman"/>
          <w:sz w:val="32"/>
          <w:szCs w:val="32"/>
          <w:lang w:val="en-US" w:eastAsia="zh-CN"/>
        </w:rPr>
        <w:t>3月28日省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安全生产和消防安全视频会议要求</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3月29日上午</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委书记主持召开十二届</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委2023年第12次专题常委（扩大）会议</w:t>
      </w:r>
      <w:r>
        <w:rPr>
          <w:rFonts w:hint="eastAsia" w:ascii="Times New Roman" w:hAnsi="Times New Roman" w:eastAsia="仿宋_GB2312" w:cs="Times New Roman"/>
          <w:sz w:val="32"/>
          <w:szCs w:val="32"/>
          <w:lang w:val="en-US" w:eastAsia="zh-CN"/>
        </w:rPr>
        <w:t>精神，</w:t>
      </w:r>
      <w:r>
        <w:rPr>
          <w:rFonts w:hint="default" w:ascii="Times New Roman" w:hAnsi="Times New Roman" w:eastAsia="仿宋_GB2312" w:cs="Times New Roman"/>
          <w:sz w:val="32"/>
          <w:szCs w:val="32"/>
          <w:lang w:val="en-US" w:eastAsia="zh-CN"/>
        </w:rPr>
        <w:t>深刻汲取沧州市沧</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en-US" w:eastAsia="zh-CN"/>
        </w:rPr>
        <w:t>崔尔庄镇废弃冷库“3·27”重大火灾事故教训，</w:t>
      </w:r>
      <w:r>
        <w:rPr>
          <w:rFonts w:hint="default" w:ascii="Times New Roman" w:hAnsi="Times New Roman" w:eastAsia="仿宋_GB2312" w:cs="Times New Roman"/>
          <w:sz w:val="32"/>
          <w:szCs w:val="32"/>
          <w:lang w:eastAsia="zh-CN"/>
        </w:rPr>
        <w:t>全面排查整治各类风险隐患，</w:t>
      </w:r>
      <w:r>
        <w:rPr>
          <w:rFonts w:hint="default" w:ascii="Times New Roman" w:hAnsi="Times New Roman" w:eastAsia="仿宋_GB2312" w:cs="Times New Roman"/>
          <w:sz w:val="32"/>
          <w:szCs w:val="32"/>
        </w:rPr>
        <w:t>确保全</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安全生产形势持续稳定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highlight w:val="none"/>
        </w:rPr>
        <w:t>照省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市</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eastAsia="zh-CN"/>
        </w:rPr>
        <w:t>部署</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，决定</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全</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lang w:eastAsia="zh-CN"/>
        </w:rPr>
        <w:t>大排查大</w:t>
      </w:r>
      <w:r>
        <w:rPr>
          <w:rFonts w:hint="default" w:ascii="Times New Roman" w:hAnsi="Times New Roman" w:eastAsia="仿宋_GB2312" w:cs="Times New Roman"/>
          <w:sz w:val="32"/>
          <w:szCs w:val="32"/>
        </w:rPr>
        <w:t>整治</w:t>
      </w:r>
      <w:r>
        <w:rPr>
          <w:rFonts w:hint="default" w:ascii="Times New Roman" w:hAnsi="Times New Roman" w:eastAsia="仿宋_GB2312" w:cs="Times New Roman"/>
          <w:sz w:val="32"/>
          <w:szCs w:val="32"/>
          <w:lang w:eastAsia="zh-CN"/>
        </w:rPr>
        <w:t>行动</w:t>
      </w:r>
      <w:r>
        <w:rPr>
          <w:rFonts w:hint="default" w:ascii="Times New Roman" w:hAnsi="Times New Roman" w:eastAsia="仿宋_GB2312" w:cs="Times New Roman"/>
          <w:sz w:val="32"/>
          <w:szCs w:val="32"/>
        </w:rPr>
        <w:t>，制定本方案。</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深入学习贯彻习近平总书记关于安全生产重要论述和指示批示精神，全面落实党的二十大和省委十届三次全会决策部署，按照</w:t>
      </w:r>
      <w:r>
        <w:rPr>
          <w:rFonts w:hint="eastAsia" w:ascii="仿宋_GB2312" w:hAnsi="仿宋_GB2312" w:eastAsia="仿宋_GB2312" w:cs="仿宋_GB2312"/>
          <w:sz w:val="32"/>
          <w:szCs w:val="32"/>
          <w:lang w:eastAsia="zh-CN"/>
        </w:rPr>
        <w:t>底线要守牢、排查要彻底、责任要夯实总</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进一步筑牢</w:t>
      </w:r>
      <w:r>
        <w:rPr>
          <w:rFonts w:hint="eastAsia" w:ascii="仿宋_GB2312" w:hAnsi="仿宋_GB2312" w:eastAsia="仿宋_GB2312" w:cs="仿宋_GB2312"/>
          <w:sz w:val="32"/>
          <w:szCs w:val="32"/>
        </w:rPr>
        <w:t>安全生产红线意识和底线思维，</w:t>
      </w:r>
      <w:r>
        <w:rPr>
          <w:rFonts w:hint="eastAsia" w:ascii="仿宋_GB2312" w:hAnsi="仿宋_GB2312" w:eastAsia="仿宋_GB2312" w:cs="仿宋_GB2312"/>
          <w:sz w:val="32"/>
          <w:szCs w:val="32"/>
          <w:lang w:eastAsia="zh-CN"/>
        </w:rPr>
        <w:t>切实巩固</w:t>
      </w:r>
      <w:r>
        <w:rPr>
          <w:rFonts w:hint="eastAsia" w:ascii="仿宋_GB2312" w:hAnsi="仿宋_GB2312" w:eastAsia="仿宋_GB2312" w:cs="仿宋_GB2312"/>
          <w:sz w:val="32"/>
          <w:szCs w:val="32"/>
        </w:rPr>
        <w:t>安全生产专项整治三年行动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岁末年初安全生产重大隐患</w:t>
      </w:r>
      <w:r>
        <w:rPr>
          <w:rFonts w:hint="eastAsia" w:ascii="仿宋_GB2312" w:hAnsi="仿宋_GB2312" w:eastAsia="仿宋_GB2312" w:cs="仿宋_GB2312"/>
          <w:sz w:val="32"/>
          <w:szCs w:val="32"/>
          <w:lang w:eastAsia="zh-CN"/>
        </w:rPr>
        <w:t>专项整治行动成果</w:t>
      </w:r>
      <w:r>
        <w:rPr>
          <w:rFonts w:hint="eastAsia" w:ascii="仿宋_GB2312" w:hAnsi="仿宋_GB2312" w:eastAsia="仿宋_GB2312" w:cs="仿宋_GB2312"/>
          <w:sz w:val="32"/>
          <w:szCs w:val="32"/>
        </w:rPr>
        <w:t>，持续深</w:t>
      </w:r>
      <w:r>
        <w:rPr>
          <w:rFonts w:hint="eastAsia" w:ascii="仿宋_GB2312" w:hAnsi="仿宋_GB2312" w:eastAsia="仿宋_GB2312" w:cs="仿宋_GB2312"/>
          <w:sz w:val="32"/>
          <w:szCs w:val="32"/>
          <w:lang w:eastAsia="zh-CN"/>
        </w:rPr>
        <w:t>入开展</w:t>
      </w:r>
      <w:r>
        <w:rPr>
          <w:rFonts w:hint="eastAsia" w:ascii="仿宋_GB2312" w:hAnsi="仿宋_GB2312" w:eastAsia="仿宋_GB2312" w:cs="仿宋_GB2312"/>
          <w:sz w:val="32"/>
          <w:szCs w:val="32"/>
        </w:rPr>
        <w:t>重点行业领域</w:t>
      </w:r>
      <w:r>
        <w:rPr>
          <w:rFonts w:hint="eastAsia" w:ascii="仿宋_GB2312" w:hAnsi="仿宋_GB2312" w:eastAsia="仿宋_GB2312" w:cs="仿宋_GB2312"/>
          <w:sz w:val="32"/>
          <w:szCs w:val="32"/>
          <w:lang w:eastAsia="zh-CN"/>
        </w:rPr>
        <w:t>排查整治和</w:t>
      </w:r>
      <w:r>
        <w:rPr>
          <w:rFonts w:hint="eastAsia" w:ascii="仿宋_GB2312" w:hAnsi="仿宋_GB2312" w:eastAsia="仿宋_GB2312" w:cs="仿宋_GB2312"/>
          <w:sz w:val="32"/>
          <w:szCs w:val="32"/>
        </w:rPr>
        <w:t>督导检查，</w:t>
      </w:r>
      <w:r>
        <w:rPr>
          <w:rFonts w:hint="eastAsia" w:ascii="仿宋_GB2312" w:hAnsi="仿宋_GB2312" w:eastAsia="仿宋_GB2312" w:cs="仿宋_GB2312"/>
          <w:sz w:val="32"/>
          <w:szCs w:val="32"/>
          <w:lang w:eastAsia="zh-CN"/>
        </w:rPr>
        <w:t>彻底消除各类安全生产问题隐患，</w:t>
      </w:r>
      <w:r>
        <w:rPr>
          <w:rFonts w:hint="eastAsia" w:ascii="仿宋_GB2312" w:hAnsi="仿宋_GB2312" w:eastAsia="仿宋_GB2312" w:cs="仿宋_GB2312"/>
          <w:sz w:val="32"/>
          <w:szCs w:val="32"/>
        </w:rPr>
        <w:t>坚决</w:t>
      </w:r>
      <w:r>
        <w:rPr>
          <w:rFonts w:hint="eastAsia" w:ascii="仿宋_GB2312" w:hAnsi="仿宋_GB2312" w:eastAsia="仿宋_GB2312" w:cs="仿宋_GB2312"/>
          <w:sz w:val="32"/>
          <w:szCs w:val="32"/>
          <w:lang w:eastAsia="zh-CN"/>
        </w:rPr>
        <w:t>防范</w:t>
      </w:r>
      <w:r>
        <w:rPr>
          <w:rFonts w:hint="eastAsia" w:ascii="仿宋_GB2312" w:hAnsi="仿宋_GB2312" w:eastAsia="仿宋_GB2312" w:cs="仿宋_GB2312"/>
          <w:sz w:val="32"/>
          <w:szCs w:val="32"/>
        </w:rPr>
        <w:t>遏制</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事故发生。</w:t>
      </w:r>
    </w:p>
    <w:p>
      <w:pPr>
        <w:keepNext w:val="0"/>
        <w:keepLines w:val="0"/>
        <w:pageBreakBefore w:val="0"/>
        <w:numPr>
          <w:ilvl w:val="0"/>
          <w:numId w:val="0"/>
        </w:numPr>
        <w:kinsoku/>
        <w:wordWrap/>
        <w:overflowPunct/>
        <w:topLinePunct w:val="0"/>
        <w:bidi w:val="0"/>
        <w:spacing w:line="560" w:lineRule="exact"/>
        <w:ind w:left="0" w:leftChars="0" w:right="0" w:rightChars="0" w:firstLine="64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eastAsia="zh-CN"/>
        </w:rPr>
        <w:t>督导重点</w:t>
      </w:r>
    </w:p>
    <w:p>
      <w:pPr>
        <w:keepNext w:val="0"/>
        <w:keepLines w:val="0"/>
        <w:pageBreakBefore w:val="0"/>
        <w:numPr>
          <w:ilvl w:val="0"/>
          <w:numId w:val="0"/>
        </w:numPr>
        <w:kinsoku/>
        <w:wordWrap/>
        <w:overflowPunct/>
        <w:topLinePunct w:val="0"/>
        <w:bidi w:val="0"/>
        <w:adjustRightInd w:val="0"/>
        <w:snapToGrid w:val="0"/>
        <w:spacing w:line="560" w:lineRule="exact"/>
        <w:ind w:right="0" w:rightChars="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（一）认真贯彻习近平总书记</w:t>
      </w:r>
      <w:r>
        <w:rPr>
          <w:rFonts w:hint="default" w:ascii="Times New Roman" w:hAnsi="Times New Roman" w:eastAsia="仿宋_GB2312" w:cs="Times New Roman"/>
          <w:sz w:val="32"/>
          <w:szCs w:val="32"/>
          <w:lang w:val="en-US" w:eastAsia="zh-CN"/>
        </w:rPr>
        <w:t>关于安全生产重要指示批示精神，全面落实3月28日</w:t>
      </w:r>
      <w:r>
        <w:rPr>
          <w:rFonts w:hint="eastAsia" w:ascii="Times New Roman" w:hAnsi="Times New Roman" w:eastAsia="仿宋_GB2312" w:cs="Times New Roman"/>
          <w:sz w:val="32"/>
          <w:szCs w:val="32"/>
          <w:lang w:val="en-US" w:eastAsia="zh-CN"/>
        </w:rPr>
        <w:t>省、市、县</w:t>
      </w:r>
      <w:r>
        <w:rPr>
          <w:rFonts w:hint="default" w:ascii="Times New Roman" w:hAnsi="Times New Roman" w:eastAsia="仿宋_GB2312" w:cs="Times New Roman"/>
          <w:sz w:val="32"/>
          <w:szCs w:val="32"/>
          <w:lang w:val="en-US" w:eastAsia="zh-CN"/>
        </w:rPr>
        <w:t>安全生产和消防安全视频会议精神，安排</w:t>
      </w:r>
      <w:r>
        <w:rPr>
          <w:rFonts w:hint="default" w:ascii="Times New Roman" w:hAnsi="Times New Roman" w:eastAsia="仿宋_GB2312" w:cs="Times New Roman"/>
          <w:sz w:val="32"/>
          <w:szCs w:val="32"/>
          <w:lang w:eastAsia="zh-CN"/>
        </w:rPr>
        <w:t>部署本地本行业领域安全生产和消防安全工作情况；</w:t>
      </w:r>
    </w:p>
    <w:p>
      <w:pPr>
        <w:keepNext w:val="0"/>
        <w:keepLines w:val="0"/>
        <w:pageBreakBefore w:val="0"/>
        <w:numPr>
          <w:ilvl w:val="0"/>
          <w:numId w:val="0"/>
        </w:numPr>
        <w:kinsoku/>
        <w:wordWrap/>
        <w:overflowPunct/>
        <w:topLinePunct w:val="0"/>
        <w:bidi w:val="0"/>
        <w:adjustRightInd w:val="0"/>
        <w:snapToGrid w:val="0"/>
        <w:spacing w:line="560" w:lineRule="exact"/>
        <w:ind w:right="0" w:rightChars="0" w:firstLine="640"/>
        <w:jc w:val="both"/>
        <w:textAlignment w:val="auto"/>
        <w:rPr>
          <w:rFonts w:hint="default" w:ascii="Times New Roman" w:hAnsi="Times New Roman" w:cs="Times New Roman"/>
          <w:lang w:eastAsia="zh-CN"/>
        </w:rPr>
      </w:pPr>
      <w:r>
        <w:rPr>
          <w:rFonts w:hint="default" w:ascii="Times New Roman" w:hAnsi="Times New Roman" w:eastAsia="仿宋_GB2312" w:cs="Times New Roman"/>
          <w:kern w:val="2"/>
          <w:sz w:val="32"/>
          <w:szCs w:val="32"/>
          <w:lang w:val="en-US" w:eastAsia="zh-CN" w:bidi="ar-SA"/>
        </w:rPr>
        <w:t>（二）执行国务院安委会安全生产十五条硬措施情况；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FF"/>
          <w:kern w:val="2"/>
          <w:sz w:val="32"/>
          <w:szCs w:val="32"/>
          <w:lang w:val="en-US" w:eastAsia="zh-CN" w:bidi="ar-SA"/>
        </w:rPr>
      </w:pPr>
      <w:r>
        <w:rPr>
          <w:rFonts w:hint="default" w:ascii="Times New Roman" w:hAnsi="Times New Roman" w:eastAsia="仿宋_GB2312" w:cs="Times New Roman"/>
          <w:color w:val="auto"/>
          <w:sz w:val="32"/>
          <w:szCs w:val="32"/>
          <w:lang w:val="en-US" w:eastAsia="zh-CN"/>
        </w:rPr>
        <w:t>（三）贯彻</w:t>
      </w:r>
      <w:r>
        <w:rPr>
          <w:rFonts w:hint="default" w:ascii="Times New Roman" w:hAnsi="Times New Roman" w:eastAsia="仿宋_GB2312" w:cs="Times New Roman"/>
          <w:color w:val="auto"/>
          <w:sz w:val="32"/>
          <w:szCs w:val="32"/>
          <w:lang w:eastAsia="zh-CN"/>
        </w:rPr>
        <w:t>落实安全生产责任制，落实《</w:t>
      </w:r>
      <w:r>
        <w:rPr>
          <w:rFonts w:hint="eastAsia" w:ascii="Times New Roman" w:hAnsi="Times New Roman" w:eastAsia="仿宋_GB2312" w:cs="Times New Roman"/>
          <w:color w:val="auto"/>
          <w:sz w:val="32"/>
          <w:szCs w:val="32"/>
          <w:lang w:eastAsia="zh-CN"/>
        </w:rPr>
        <w:t>廊坊市</w:t>
      </w:r>
      <w:r>
        <w:rPr>
          <w:rFonts w:hint="default" w:ascii="Times New Roman" w:hAnsi="Times New Roman" w:eastAsia="仿宋_GB2312" w:cs="Times New Roman"/>
          <w:color w:val="auto"/>
          <w:sz w:val="32"/>
          <w:szCs w:val="32"/>
          <w:lang w:eastAsia="zh-CN"/>
        </w:rPr>
        <w:t>党政领导干部安全生产责任制实施细则》《</w:t>
      </w:r>
      <w:r>
        <w:rPr>
          <w:rFonts w:hint="eastAsia" w:ascii="Times New Roman" w:hAnsi="Times New Roman" w:eastAsia="仿宋_GB2312" w:cs="Times New Roman"/>
          <w:color w:val="auto"/>
          <w:sz w:val="32"/>
          <w:szCs w:val="32"/>
          <w:lang w:val="en-US" w:eastAsia="zh-CN"/>
        </w:rPr>
        <w:t>固安县</w:t>
      </w:r>
      <w:r>
        <w:rPr>
          <w:rFonts w:hint="default" w:ascii="Times New Roman" w:hAnsi="Times New Roman" w:eastAsia="仿宋_GB2312" w:cs="Times New Roman"/>
          <w:color w:val="auto"/>
          <w:sz w:val="32"/>
          <w:szCs w:val="32"/>
          <w:lang w:eastAsia="zh-CN"/>
        </w:rPr>
        <w:t>安全生产监管责任清单》情况；</w:t>
      </w:r>
    </w:p>
    <w:p>
      <w:pPr>
        <w:keepNext w:val="0"/>
        <w:keepLines w:val="0"/>
        <w:pageBreakBefore w:val="0"/>
        <w:numPr>
          <w:ilvl w:val="0"/>
          <w:numId w:val="0"/>
        </w:numPr>
        <w:kinsoku/>
        <w:wordWrap/>
        <w:overflowPunct/>
        <w:topLinePunct w:val="0"/>
        <w:bidi w:val="0"/>
        <w:adjustRightInd w:val="0"/>
        <w:snapToGrid w:val="0"/>
        <w:spacing w:line="560" w:lineRule="exact"/>
        <w:ind w:left="0" w:leftChars="0" w:right="0" w:rightChars="0" w:firstLine="64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（四）开展安全生产大排查大整治情况，推进</w:t>
      </w:r>
      <w:r>
        <w:rPr>
          <w:rFonts w:hint="default" w:ascii="Times New Roman" w:hAnsi="Times New Roman" w:eastAsia="仿宋_GB2312" w:cs="Times New Roman"/>
          <w:sz w:val="32"/>
          <w:szCs w:val="32"/>
          <w:lang w:val="en-US" w:eastAsia="zh-CN"/>
        </w:rPr>
        <w:t>聚氨酯等易燃可燃保温材料和电气焊作业、</w:t>
      </w:r>
      <w:r>
        <w:rPr>
          <w:rFonts w:hint="default" w:ascii="Times New Roman" w:hAnsi="Times New Roman" w:eastAsia="仿宋_GB2312" w:cs="Times New Roman"/>
          <w:sz w:val="32"/>
          <w:szCs w:val="32"/>
          <w:lang w:eastAsia="zh-CN"/>
        </w:rPr>
        <w:t>危险化学品、工贸、建筑施工、交通运输、消防、燃气、旅游、有限空间作业等重点行业领域专项整治情况；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（五）末端安全生产落实情况。</w:t>
      </w:r>
      <w:r>
        <w:rPr>
          <w:rFonts w:hint="default" w:ascii="Times New Roman" w:hAnsi="Times New Roman" w:eastAsia="仿宋_GB2312" w:cs="Times New Roman"/>
          <w:sz w:val="32"/>
          <w:szCs w:val="32"/>
          <w:lang w:eastAsia="zh-CN"/>
        </w:rPr>
        <w:t>突出</w:t>
      </w:r>
      <w:r>
        <w:rPr>
          <w:rFonts w:hint="default" w:ascii="Times New Roman" w:hAnsi="Times New Roman" w:eastAsia="仿宋_GB2312" w:cs="Times New Roman"/>
          <w:sz w:val="32"/>
          <w:szCs w:val="32"/>
          <w:lang w:val="en-US" w:eastAsia="zh-CN"/>
        </w:rPr>
        <w:t>“查小、查远、查冷、查细”，重点对</w:t>
      </w:r>
      <w:r>
        <w:rPr>
          <w:rFonts w:hint="default" w:ascii="Times New Roman" w:hAnsi="Times New Roman" w:eastAsia="仿宋_GB2312" w:cs="Times New Roman"/>
          <w:sz w:val="32"/>
          <w:szCs w:val="32"/>
          <w:lang w:eastAsia="zh-CN"/>
        </w:rPr>
        <w:t>小企业、冷门行业和</w:t>
      </w:r>
      <w:r>
        <w:rPr>
          <w:rFonts w:hint="default" w:ascii="Times New Roman" w:hAnsi="Times New Roman" w:eastAsia="仿宋_GB2312" w:cs="Times New Roman"/>
          <w:sz w:val="32"/>
          <w:szCs w:val="32"/>
          <w:lang w:val="en-US" w:eastAsia="zh-CN"/>
        </w:rPr>
        <w:t>隐患长期零报告或近三年发生事故、可能导致群死群伤事故单位的问题隐患排查情况</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排查</w:t>
      </w:r>
      <w:r>
        <w:rPr>
          <w:rFonts w:hint="default" w:ascii="Times New Roman" w:hAnsi="Times New Roman" w:eastAsia="黑体" w:cs="Times New Roman"/>
          <w:sz w:val="32"/>
          <w:szCs w:val="32"/>
        </w:rPr>
        <w:t>重点</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各村街、各企业</w:t>
      </w:r>
      <w:r>
        <w:rPr>
          <w:rFonts w:hint="default" w:ascii="Times New Roman" w:hAnsi="Times New Roman" w:eastAsia="仿宋_GB2312" w:cs="Times New Roman"/>
          <w:sz w:val="32"/>
          <w:szCs w:val="32"/>
        </w:rPr>
        <w:t>要结合近期省内外事故暴露出来的</w:t>
      </w:r>
      <w:r>
        <w:rPr>
          <w:rFonts w:hint="default" w:ascii="Times New Roman" w:hAnsi="Times New Roman" w:eastAsia="仿宋_GB2312" w:cs="Times New Roman"/>
          <w:sz w:val="32"/>
          <w:szCs w:val="32"/>
          <w:lang w:eastAsia="zh-CN"/>
        </w:rPr>
        <w:t>突出问题，特别是以聚氨酯为保温材料的构（建）筑物遇高温迅速燃烧蔓延，并释放出易燃易爆、有毒有害气体这一典型案例，扎实开展排查整治。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楷体_GB2312" w:cs="Times New Roman"/>
          <w:b/>
          <w:bCs/>
          <w:sz w:val="32"/>
          <w:szCs w:val="32"/>
          <w:lang w:val="en-US" w:eastAsia="zh-CN"/>
        </w:rPr>
        <w:t>涉及聚氨酯等易燃材质的构（建）筑物情形。</w:t>
      </w:r>
      <w:r>
        <w:rPr>
          <w:rFonts w:hint="default" w:ascii="Times New Roman" w:hAnsi="Times New Roman" w:eastAsia="仿宋_GB2312" w:cs="Times New Roman"/>
          <w:sz w:val="32"/>
          <w:szCs w:val="32"/>
          <w:lang w:eastAsia="zh-CN"/>
        </w:rPr>
        <w:t>在大排查过程中重点督查自查安装拆除以聚氨酯等易燃材料为保温材料的构（建）筑物作业情况；重点检查长期废旧构（建）筑物、生产储存设备设施的拆改建工程项目，以及在作业过程中涉及动火、用电、用气等特殊作业情况</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消防</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w:t>
      </w:r>
      <w:r>
        <w:rPr>
          <w:rFonts w:hint="default" w:ascii="Times New Roman" w:hAnsi="Times New Roman" w:eastAsia="仿宋_GB2312" w:cs="Times New Roman"/>
          <w:sz w:val="32"/>
          <w:szCs w:val="32"/>
        </w:rPr>
        <w:t>劳动密集型企业、大型商业综合体、高层建筑、仓储物流等高风险场所重大火灾隐患；电动自行车违规停放、充电，违规搭建、违规采用</w:t>
      </w:r>
      <w:r>
        <w:rPr>
          <w:rFonts w:hint="default" w:ascii="Times New Roman" w:hAnsi="Times New Roman" w:eastAsia="仿宋_GB2312" w:cs="Times New Roman"/>
          <w:sz w:val="32"/>
          <w:szCs w:val="32"/>
          <w:lang w:eastAsia="zh-CN"/>
        </w:rPr>
        <w:t>聚氨酯等</w:t>
      </w:r>
      <w:r>
        <w:rPr>
          <w:rFonts w:hint="default" w:ascii="Times New Roman" w:hAnsi="Times New Roman" w:eastAsia="仿宋_GB2312" w:cs="Times New Roman"/>
          <w:sz w:val="32"/>
          <w:szCs w:val="32"/>
        </w:rPr>
        <w:t>易燃可燃彩钢板房，违规进行电焊、气焊等明火作业。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危险化学品</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重点检查是否存在违规使用</w:t>
      </w:r>
      <w:r>
        <w:rPr>
          <w:rFonts w:hint="default" w:ascii="Times New Roman" w:hAnsi="Times New Roman" w:eastAsia="仿宋_GB2312" w:cs="Times New Roman"/>
          <w:sz w:val="32"/>
          <w:szCs w:val="32"/>
          <w:lang w:val="en-US" w:eastAsia="zh-CN"/>
        </w:rPr>
        <w:t>废旧</w:t>
      </w:r>
      <w:r>
        <w:rPr>
          <w:rFonts w:hint="default" w:ascii="Times New Roman" w:hAnsi="Times New Roman" w:eastAsia="仿宋_GB2312" w:cs="Times New Roman"/>
          <w:sz w:val="32"/>
          <w:szCs w:val="32"/>
        </w:rPr>
        <w:t>危险化学品</w:t>
      </w:r>
      <w:r>
        <w:rPr>
          <w:rFonts w:hint="default" w:ascii="Times New Roman" w:hAnsi="Times New Roman" w:eastAsia="仿宋_GB2312" w:cs="Times New Roman"/>
          <w:sz w:val="32"/>
          <w:szCs w:val="32"/>
          <w:lang w:eastAsia="zh-CN"/>
        </w:rPr>
        <w:t>生产、储存装置设施情况，</w:t>
      </w:r>
      <w:r>
        <w:rPr>
          <w:rFonts w:hint="default" w:ascii="Times New Roman" w:hAnsi="Times New Roman" w:eastAsia="仿宋_GB2312" w:cs="Times New Roman"/>
          <w:sz w:val="32"/>
          <w:szCs w:val="32"/>
        </w:rPr>
        <w:t>重大危险源</w:t>
      </w:r>
      <w:r>
        <w:rPr>
          <w:rFonts w:hint="default" w:ascii="Times New Roman" w:hAnsi="Times New Roman" w:eastAsia="仿宋_GB2312" w:cs="Times New Roman"/>
          <w:sz w:val="32"/>
          <w:szCs w:val="32"/>
          <w:lang w:eastAsia="zh-CN"/>
        </w:rPr>
        <w:t>拆除</w:t>
      </w:r>
      <w:r>
        <w:rPr>
          <w:rFonts w:hint="default" w:ascii="Times New Roman" w:hAnsi="Times New Roman" w:eastAsia="仿宋_GB2312" w:cs="Times New Roman"/>
          <w:sz w:val="32"/>
          <w:szCs w:val="32"/>
        </w:rPr>
        <w:t>搬迁</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rPr>
        <w:t>四库”（原料库、产品库、危废库和临时库）</w:t>
      </w:r>
      <w:r>
        <w:rPr>
          <w:rFonts w:hint="default" w:ascii="Times New Roman" w:hAnsi="Times New Roman" w:eastAsia="仿宋_GB2312" w:cs="Times New Roman"/>
          <w:sz w:val="32"/>
          <w:szCs w:val="32"/>
          <w:lang w:eastAsia="zh-CN"/>
        </w:rPr>
        <w:t>是否存在使用聚氨酯等易燃材质情况，</w:t>
      </w:r>
      <w:r>
        <w:rPr>
          <w:rFonts w:hint="default" w:ascii="Times New Roman" w:hAnsi="Times New Roman" w:eastAsia="仿宋_GB2312" w:cs="Times New Roman"/>
          <w:sz w:val="32"/>
          <w:szCs w:val="32"/>
        </w:rPr>
        <w:t>打击非法违法“小化工”等方面</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工贸</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w:t>
      </w:r>
      <w:r>
        <w:rPr>
          <w:rFonts w:hint="default" w:ascii="Times New Roman" w:hAnsi="Times New Roman" w:eastAsia="仿宋_GB2312" w:cs="Times New Roman"/>
          <w:sz w:val="32"/>
          <w:szCs w:val="32"/>
        </w:rPr>
        <w:t>建材、轻工等行业企业有限空间作业的炉窑管道检修、人工清库（仓）、企业附属污水处理等重点部位管控</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到位，易燃易爆区域动火、盲板抽堵、高处作业、临时用电等危险作业方案审批、风险辨识、条件确认、现场监护等关键环节，以及工程项目外包、检维修作业外委等环节安全责任落实</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到位等突出问题。</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sz w:val="32"/>
          <w:szCs w:val="32"/>
          <w:lang w:val="en-US" w:eastAsia="zh-CN"/>
        </w:rPr>
        <w:t>5</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交通运输</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rPr>
        <w:t>公路桥梁运行养护</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到位，</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存在交通安全设施缺失、不适用等突出隐患</w:t>
      </w:r>
      <w:r>
        <w:rPr>
          <w:rFonts w:hint="default" w:ascii="Times New Roman" w:hAnsi="Times New Roman" w:eastAsia="仿宋_GB2312" w:cs="Times New Roman"/>
          <w:sz w:val="32"/>
          <w:szCs w:val="32"/>
          <w:lang w:eastAsia="zh-CN"/>
        </w:rPr>
        <w:t>；是否聚焦“两客一危一货一面”等重点车辆，严查超限、超载、酒驾等违法行为。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val="en-US" w:eastAsia="zh-CN"/>
        </w:rPr>
        <w:t>6</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建筑施工</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重点检查建</w:t>
      </w:r>
      <w:r>
        <w:rPr>
          <w:rFonts w:hint="default" w:ascii="Times New Roman" w:hAnsi="Times New Roman" w:eastAsia="仿宋_GB2312" w:cs="Times New Roman"/>
          <w:sz w:val="32"/>
          <w:szCs w:val="32"/>
        </w:rPr>
        <w:t>筑施工企业</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取得安全生产许可证从事建筑施工活动、“安管人员”和特种作业人员</w:t>
      </w:r>
      <w:r>
        <w:rPr>
          <w:rFonts w:hint="default" w:ascii="Times New Roman" w:hAnsi="Times New Roman" w:eastAsia="仿宋_GB2312" w:cs="Times New Roman"/>
          <w:sz w:val="32"/>
          <w:szCs w:val="32"/>
          <w:lang w:eastAsia="zh-CN"/>
        </w:rPr>
        <w:t>是否持</w:t>
      </w:r>
      <w:r>
        <w:rPr>
          <w:rFonts w:hint="default" w:ascii="Times New Roman" w:hAnsi="Times New Roman" w:eastAsia="仿宋_GB2312" w:cs="Times New Roman"/>
          <w:sz w:val="32"/>
          <w:szCs w:val="32"/>
        </w:rPr>
        <w:t>证上岗等施工安全管理突出问题，房屋建筑和市政基础设施深基坑、高支模、脚手架、起重机械及吊装工程、高处作业、临时用电和有限空间作业</w:t>
      </w:r>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4877435</wp:posOffset>
                </wp:positionH>
                <wp:positionV relativeFrom="page">
                  <wp:posOffset>-90805</wp:posOffset>
                </wp:positionV>
                <wp:extent cx="93345" cy="1790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3345" cy="179070"/>
                        </a:xfrm>
                        <a:prstGeom prst="rect">
                          <a:avLst/>
                        </a:prstGeom>
                        <a:noFill/>
                        <a:ln>
                          <a:noFill/>
                        </a:ln>
                        <a:effectLst/>
                      </wps:spPr>
                      <wps:txbx>
                        <w:txbxContent>
                          <w:p>
                            <w:pPr>
                              <w:tabs>
                                <w:tab w:val="left" w:pos="126"/>
                              </w:tabs>
                              <w:spacing w:before="20" w:line="241" w:lineRule="exact"/>
                              <w:ind w:left="20"/>
                              <w:rPr>
                                <w:rFonts w:ascii="Arial"/>
                              </w:rPr>
                            </w:pPr>
                            <w:r>
                              <w:rPr>
                                <w:rFonts w:ascii="Arial" w:hAnsi="Arial" w:eastAsia="Arial" w:cs="Arial"/>
                                <w:szCs w:val="21"/>
                                <w:u w:val="single"/>
                              </w:rPr>
                              <w:tab/>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384.05pt;margin-top:-7.15pt;height:14.1pt;width:7.35pt;mso-position-horizontal-relative:page;mso-position-vertical-relative:page;z-index:251660288;mso-width-relative:page;mso-height-relative:page;" filled="f" stroked="f" coordsize="21600,21600" o:gfxdata="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v0zF2gAAAAoBAAAP&#10;AAAAAAAAAAEAIAAAACIAAABkcnMvZG93bnJldi54bWxQSwECFAAUAAAACACHTuJA97/Zzd0BAACx&#10;AwAADgAAAAAAAAABACAAAAApAQAAZHJzL2Uyb0RvYy54bWxQSwUGAAAAAAYABgBZAQAAeAUAAAAA&#10;">
                <v:fill on="f" focussize="0,0"/>
                <v:stroke on="f"/>
                <v:imagedata o:title=""/>
                <o:lock v:ext="edit" aspectratio="f"/>
                <v:textbox inset="0mm,0mm,0mm,0mm">
                  <w:txbxContent>
                    <w:p>
                      <w:pPr>
                        <w:tabs>
                          <w:tab w:val="left" w:pos="126"/>
                        </w:tabs>
                        <w:spacing w:before="20" w:line="241" w:lineRule="exact"/>
                        <w:ind w:left="20"/>
                        <w:rPr>
                          <w:rFonts w:ascii="Arial"/>
                        </w:rPr>
                      </w:pPr>
                      <w:r>
                        <w:rPr>
                          <w:rFonts w:ascii="Arial" w:hAnsi="Arial" w:eastAsia="Arial" w:cs="Arial"/>
                          <w:szCs w:val="21"/>
                          <w:u w:val="single"/>
                        </w:rPr>
                        <w:tab/>
                      </w:r>
                    </w:p>
                  </w:txbxContent>
                </v:textbox>
              </v:shape>
            </w:pict>
          </mc:Fallback>
        </mc:AlternateContent>
      </w:r>
      <w:r>
        <w:rPr>
          <w:rFonts w:hint="default" w:ascii="Times New Roman" w:hAnsi="Times New Roman" w:eastAsia="仿宋_GB2312" w:cs="Times New Roman"/>
          <w:sz w:val="32"/>
          <w:szCs w:val="32"/>
        </w:rPr>
        <w:t>等危险性较大的分部分项工程的安全风险；公路、地方铁路工程建设项目</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按规定制定并落实隧道、桥梁围堰、支架、深基坑、高大支模等专项施工方案</w:t>
      </w:r>
      <w:r>
        <w:rPr>
          <w:rFonts w:hint="default" w:ascii="Times New Roman" w:hAnsi="Times New Roman" w:eastAsia="仿宋_GB2312" w:cs="Times New Roman"/>
          <w:sz w:val="32"/>
          <w:szCs w:val="32"/>
          <w:lang w:eastAsia="zh-CN"/>
        </w:rPr>
        <w:t>各项安全措施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建筑物拆除</w:t>
      </w:r>
      <w:r>
        <w:rPr>
          <w:rFonts w:hint="default" w:ascii="Times New Roman" w:hAnsi="Times New Roman" w:eastAsia="仿宋_GB2312" w:cs="Times New Roman"/>
          <w:sz w:val="32"/>
          <w:szCs w:val="32"/>
        </w:rPr>
        <w:t>作业方案审批、风险辨识、条件确认、现场监护等关键环节</w:t>
      </w:r>
      <w:r>
        <w:rPr>
          <w:rFonts w:hint="default" w:ascii="Times New Roman" w:hAnsi="Times New Roman" w:eastAsia="仿宋_GB2312" w:cs="Times New Roman"/>
          <w:sz w:val="32"/>
          <w:szCs w:val="32"/>
          <w:lang w:eastAsia="zh-CN"/>
        </w:rPr>
        <w:t>是否管控到位等问题。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7</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燃气</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w:t>
      </w:r>
      <w:r>
        <w:rPr>
          <w:rFonts w:hint="default" w:ascii="Times New Roman" w:hAnsi="Times New Roman" w:eastAsia="仿宋_GB2312" w:cs="Times New Roman"/>
          <w:sz w:val="32"/>
          <w:szCs w:val="32"/>
        </w:rPr>
        <w:t>液化石油气供应企业</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取得燃气经营许可证从事燃气经营活动、</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为非自有气瓶充装燃气；企业管理、运行维护及抢修人员</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取得从业资格证书，入户安检和安全宣传制度</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健全等突出问题；餐饮经营单位、农贸市场等人员密集场所在用餐区域</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使用或存放气瓶，在地下室、半地下室及密闭空间使用燃气，</w:t>
      </w:r>
      <w:r>
        <w:rPr>
          <w:rFonts w:hint="default" w:ascii="Times New Roman" w:hAnsi="Times New Roman" w:eastAsia="仿宋_GB2312" w:cs="Times New Roman"/>
          <w:sz w:val="32"/>
          <w:szCs w:val="32"/>
          <w:lang w:eastAsia="zh-CN"/>
        </w:rPr>
        <w:t>是否</w:t>
      </w:r>
      <w:r>
        <w:rPr>
          <w:rFonts w:hint="default" w:ascii="Times New Roman" w:hAnsi="Times New Roman" w:eastAsia="仿宋_GB2312" w:cs="Times New Roman"/>
          <w:sz w:val="32"/>
          <w:szCs w:val="32"/>
        </w:rPr>
        <w:t>按规定安装使用燃气安全装置和</w:t>
      </w:r>
      <w:r>
        <w:rPr>
          <w:rFonts w:hint="default" w:ascii="Times New Roman" w:hAnsi="Times New Roman" w:eastAsia="仿宋_GB2312" w:cs="Times New Roman"/>
          <w:sz w:val="32"/>
          <w:szCs w:val="32"/>
          <w:lang w:eastAsia="zh-CN"/>
        </w:rPr>
        <w:t>是否使用</w:t>
      </w:r>
      <w:r>
        <w:rPr>
          <w:rFonts w:hint="default" w:ascii="Times New Roman" w:hAnsi="Times New Roman" w:eastAsia="仿宋_GB2312" w:cs="Times New Roman"/>
          <w:sz w:val="32"/>
          <w:szCs w:val="32"/>
        </w:rPr>
        <w:t>不合格瓶、灶、阀、管等违法违规行为。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sz w:val="32"/>
          <w:szCs w:val="32"/>
          <w:lang w:val="en-US" w:eastAsia="zh-CN"/>
        </w:rPr>
        <w:t>8.</w:t>
      </w:r>
      <w:r>
        <w:rPr>
          <w:rFonts w:hint="default" w:ascii="Times New Roman" w:hAnsi="Times New Roman" w:eastAsia="楷体" w:cs="Times New Roman"/>
          <w:b/>
          <w:sz w:val="32"/>
          <w:szCs w:val="32"/>
        </w:rPr>
        <w:t>自建房</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sz w:val="32"/>
          <w:szCs w:val="32"/>
          <w:lang w:eastAsia="zh-CN"/>
        </w:rPr>
        <w:t>重点检查</w:t>
      </w:r>
      <w:r>
        <w:rPr>
          <w:rFonts w:hint="default" w:ascii="Times New Roman" w:hAnsi="Times New Roman" w:eastAsia="仿宋_GB2312" w:cs="Times New Roman"/>
          <w:sz w:val="32"/>
          <w:szCs w:val="32"/>
        </w:rPr>
        <w:t>用于饭店、旅馆、私人影院和学校周边出租的自建房</w:t>
      </w:r>
      <w:r>
        <w:rPr>
          <w:rFonts w:hint="default" w:ascii="Times New Roman" w:hAnsi="Times New Roman" w:eastAsia="仿宋_GB2312" w:cs="Times New Roman"/>
          <w:sz w:val="32"/>
          <w:szCs w:val="32"/>
          <w:lang w:eastAsia="zh-CN"/>
        </w:rPr>
        <w:t>，是否存在使用聚氨酯等易燃材质情况，是否</w:t>
      </w:r>
      <w:r>
        <w:rPr>
          <w:rFonts w:hint="default" w:ascii="Times New Roman" w:hAnsi="Times New Roman" w:eastAsia="仿宋_GB2312" w:cs="Times New Roman"/>
          <w:sz w:val="32"/>
          <w:szCs w:val="32"/>
        </w:rPr>
        <w:t>违法建设和违规审批、未取得土地、规划和建设等手续，以及擅自改建加层、非法开挖地下空间等行为；</w:t>
      </w:r>
      <w:r>
        <w:rPr>
          <w:rFonts w:hint="default" w:ascii="Times New Roman" w:hAnsi="Times New Roman" w:eastAsia="仿宋_GB2312" w:cs="Times New Roman"/>
          <w:sz w:val="32"/>
          <w:szCs w:val="32"/>
          <w:lang w:eastAsia="zh-CN"/>
        </w:rPr>
        <w:t>是否存在</w:t>
      </w:r>
      <w:r>
        <w:rPr>
          <w:rFonts w:hint="default" w:ascii="Times New Roman" w:hAnsi="Times New Roman" w:eastAsia="仿宋_GB2312" w:cs="Times New Roman"/>
          <w:sz w:val="32"/>
          <w:szCs w:val="32"/>
        </w:rPr>
        <w:t>鉴定机构出具虚假报告等违法违规行为</w:t>
      </w:r>
      <w:r>
        <w:rPr>
          <w:rFonts w:hint="default" w:ascii="Times New Roman" w:hAnsi="Times New Roman" w:eastAsia="仿宋_GB2312" w:cs="Times New Roman"/>
          <w:sz w:val="32"/>
          <w:szCs w:val="32"/>
          <w:lang w:eastAsia="zh-CN"/>
        </w:rPr>
        <w:t>。</w:t>
      </w:r>
    </w:p>
    <w:p>
      <w:pPr>
        <w:pStyle w:val="9"/>
        <w:keepNext w:val="0"/>
        <w:keepLines w:val="0"/>
        <w:pageBreakBefore w:val="0"/>
        <w:tabs>
          <w:tab w:val="left" w:pos="1598"/>
        </w:tabs>
        <w:kinsoku/>
        <w:wordWrap/>
        <w:overflowPunct/>
        <w:topLinePunct/>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bCs/>
          <w:sz w:val="32"/>
          <w:szCs w:val="32"/>
          <w:lang w:val="en-US" w:eastAsia="zh-CN"/>
        </w:rPr>
        <w:t>9.</w:t>
      </w:r>
      <w:r>
        <w:rPr>
          <w:rFonts w:hint="default" w:ascii="Times New Roman" w:hAnsi="Times New Roman" w:eastAsia="楷体" w:cs="Times New Roman"/>
          <w:b/>
          <w:bCs/>
          <w:sz w:val="32"/>
          <w:szCs w:val="32"/>
          <w:lang w:val="en-US" w:eastAsia="zh-CN"/>
        </w:rPr>
        <w:t>旅游方面。</w:t>
      </w:r>
      <w:r>
        <w:rPr>
          <w:rFonts w:hint="default" w:ascii="Times New Roman" w:hAnsi="Times New Roman" w:eastAsia="仿宋_GB2312" w:cs="Times New Roman"/>
          <w:kern w:val="2"/>
          <w:sz w:val="32"/>
          <w:szCs w:val="32"/>
          <w:u w:val="none"/>
          <w:shd w:val="clear" w:color="auto" w:fill="auto"/>
          <w:lang w:val="en-US" w:eastAsia="zh-CN" w:bidi="ar-SA"/>
        </w:rPr>
        <w:t>重点检查</w:t>
      </w:r>
      <w:r>
        <w:rPr>
          <w:rFonts w:hint="default" w:ascii="Times New Roman" w:hAnsi="Times New Roman" w:eastAsia="仿宋_GB2312" w:cs="Times New Roman"/>
          <w:b w:val="0"/>
          <w:bCs w:val="0"/>
          <w:sz w:val="32"/>
          <w:szCs w:val="32"/>
          <w:lang w:val="en-US" w:eastAsia="zh-CN"/>
        </w:rPr>
        <w:t>是否</w:t>
      </w:r>
      <w:r>
        <w:rPr>
          <w:rFonts w:hint="default" w:ascii="Times New Roman" w:hAnsi="Times New Roman" w:eastAsia="仿宋_GB2312" w:cs="Times New Roman"/>
          <w:kern w:val="0"/>
          <w:sz w:val="32"/>
          <w:szCs w:val="32"/>
        </w:rPr>
        <w:t>对重大活动、重要节假日、汛期等关键时间节点，</w:t>
      </w:r>
      <w:r>
        <w:rPr>
          <w:rFonts w:hint="default" w:ascii="Times New Roman" w:hAnsi="Times New Roman" w:eastAsia="仿宋_GB2312" w:cs="Times New Roman"/>
          <w:kern w:val="0"/>
          <w:sz w:val="32"/>
          <w:szCs w:val="32"/>
          <w:lang w:eastAsia="zh-CN"/>
        </w:rPr>
        <w:t>安排部署安全生产工作，并制定相应预案，</w:t>
      </w:r>
      <w:r>
        <w:rPr>
          <w:rFonts w:hint="default" w:ascii="Times New Roman" w:hAnsi="Times New Roman" w:eastAsia="仿宋_GB2312" w:cs="Times New Roman"/>
          <w:kern w:val="0"/>
          <w:sz w:val="32"/>
          <w:szCs w:val="32"/>
        </w:rPr>
        <w:t>对旅游景区大型游乐设施、场内专用机动车辆等安全隐患排查整治</w:t>
      </w:r>
      <w:r>
        <w:rPr>
          <w:rFonts w:hint="default" w:ascii="Times New Roman" w:hAnsi="Times New Roman" w:eastAsia="仿宋_GB2312" w:cs="Times New Roman"/>
          <w:kern w:val="0"/>
          <w:sz w:val="32"/>
          <w:szCs w:val="32"/>
          <w:lang w:eastAsia="zh-CN"/>
        </w:rPr>
        <w:t>是否到位。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sz w:val="32"/>
          <w:szCs w:val="32"/>
          <w:lang w:val="en-US" w:eastAsia="zh-CN"/>
        </w:rPr>
        <w:t>10</w:t>
      </w:r>
      <w:r>
        <w:rPr>
          <w:rFonts w:hint="default" w:ascii="Times New Roman" w:hAnsi="Times New Roman" w:eastAsia="仿宋_GB2312" w:cs="Times New Roman"/>
          <w:b/>
          <w:sz w:val="32"/>
          <w:szCs w:val="32"/>
        </w:rPr>
        <w:t>.</w:t>
      </w:r>
      <w:r>
        <w:rPr>
          <w:rFonts w:hint="default" w:ascii="Times New Roman" w:hAnsi="Times New Roman" w:eastAsia="楷体" w:cs="Times New Roman"/>
          <w:b/>
          <w:sz w:val="32"/>
          <w:szCs w:val="32"/>
        </w:rPr>
        <w:t>特种设备</w:t>
      </w:r>
      <w:r>
        <w:rPr>
          <w:rFonts w:hint="default" w:ascii="Times New Roman" w:hAnsi="Times New Roman" w:eastAsia="楷体" w:cs="Times New Roman"/>
          <w:b/>
          <w:sz w:val="32"/>
          <w:szCs w:val="32"/>
          <w:lang w:eastAsia="zh-CN"/>
        </w:rPr>
        <w:t>方面</w:t>
      </w:r>
      <w:r>
        <w:rPr>
          <w:rFonts w:hint="default" w:ascii="Times New Roman" w:hAnsi="Times New Roman" w:eastAsia="楷体" w:cs="Times New Roman"/>
          <w:b/>
          <w:sz w:val="32"/>
          <w:szCs w:val="32"/>
        </w:rPr>
        <w:t>。</w:t>
      </w:r>
      <w:r>
        <w:rPr>
          <w:rFonts w:hint="default" w:ascii="Times New Roman" w:hAnsi="Times New Roman" w:eastAsia="仿宋_GB2312" w:cs="Times New Roman"/>
          <w:kern w:val="0"/>
          <w:sz w:val="32"/>
          <w:szCs w:val="32"/>
          <w:u w:val="none"/>
          <w:shd w:val="clear" w:color="auto" w:fill="auto"/>
          <w:lang w:val="zh-TW" w:eastAsia="zh-CN" w:bidi="zh-TW"/>
        </w:rPr>
        <w:t>重点检查</w:t>
      </w:r>
      <w:r>
        <w:rPr>
          <w:rFonts w:hint="default" w:ascii="Times New Roman" w:hAnsi="Times New Roman" w:eastAsia="仿宋_GB2312" w:cs="Times New Roman"/>
          <w:sz w:val="32"/>
          <w:szCs w:val="32"/>
        </w:rPr>
        <w:t>公众聚集场所、危化企业特种设备使用单位</w:t>
      </w:r>
      <w:r>
        <w:rPr>
          <w:rFonts w:hint="default" w:ascii="Times New Roman" w:hAnsi="Times New Roman" w:eastAsia="仿宋_GB2312" w:cs="Times New Roman"/>
          <w:sz w:val="32"/>
          <w:szCs w:val="32"/>
          <w:lang w:eastAsia="zh-CN"/>
        </w:rPr>
        <w:t>是否存在</w:t>
      </w:r>
      <w:r>
        <w:rPr>
          <w:rFonts w:hint="default" w:ascii="Times New Roman" w:hAnsi="Times New Roman" w:eastAsia="仿宋_GB2312" w:cs="Times New Roman"/>
          <w:sz w:val="32"/>
          <w:szCs w:val="32"/>
        </w:rPr>
        <w:t>新投用设备非法生产、未经监督检验合格，在用设备安全附件或安全装置失效、超期未检、超参数运行、存在问题仍继续使用和气瓶充装单位无证充装、超范围充装、充装非自有产权气瓶、报废气瓶和翻新改造气瓶等问题隐患。</w:t>
      </w:r>
    </w:p>
    <w:p>
      <w:pPr>
        <w:pStyle w:val="4"/>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cs="Times New Roman"/>
          <w:b/>
          <w:szCs w:val="32"/>
          <w:highlight w:val="none"/>
          <w:lang w:val="en-US" w:eastAsia="zh-CN"/>
        </w:rPr>
        <w:t>11</w:t>
      </w:r>
      <w:r>
        <w:rPr>
          <w:rFonts w:hint="default" w:ascii="Times New Roman" w:hAnsi="Times New Roman" w:eastAsia="仿宋_GB2312" w:cs="Times New Roman"/>
          <w:b/>
          <w:szCs w:val="32"/>
          <w:highlight w:val="none"/>
        </w:rPr>
        <w:t>.</w:t>
      </w:r>
      <w:r>
        <w:rPr>
          <w:rFonts w:hint="default" w:ascii="Times New Roman" w:hAnsi="Times New Roman" w:eastAsia="楷体" w:cs="Times New Roman"/>
          <w:b/>
          <w:bCs/>
          <w:szCs w:val="32"/>
          <w:lang w:val="en-US" w:eastAsia="zh-CN"/>
        </w:rPr>
        <w:t>人员密集场所。</w:t>
      </w:r>
      <w:r>
        <w:rPr>
          <w:rFonts w:hint="default" w:ascii="Times New Roman" w:hAnsi="Times New Roman" w:eastAsia="仿宋_GB2312" w:cs="Times New Roman"/>
          <w:szCs w:val="32"/>
          <w:lang w:val="en-US" w:eastAsia="zh-CN"/>
        </w:rPr>
        <w:t>重点检查</w:t>
      </w:r>
      <w:r>
        <w:rPr>
          <w:rFonts w:hint="default" w:ascii="Times New Roman" w:hAnsi="Times New Roman" w:cs="Times New Roman"/>
          <w:szCs w:val="32"/>
          <w:lang w:val="en-US" w:eastAsia="zh-CN"/>
        </w:rPr>
        <w:t>大型群众性活动，风险评估、安全检查、秩序维护管理是否到位，是否存在堵塞消防通道，易引发火灾事故的突出问题。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楷体" w:cs="Times New Roman"/>
          <w:b/>
          <w:sz w:val="32"/>
          <w:szCs w:val="32"/>
          <w:lang w:val="en-US" w:eastAsia="zh-CN"/>
        </w:rPr>
        <w:t>打击非法违法行为方面。</w:t>
      </w:r>
      <w:r>
        <w:rPr>
          <w:rFonts w:hint="default" w:ascii="Times New Roman" w:hAnsi="Times New Roman" w:eastAsia="仿宋_GB2312" w:cs="Times New Roman"/>
          <w:kern w:val="2"/>
          <w:sz w:val="32"/>
          <w:szCs w:val="32"/>
          <w:lang w:val="en-US" w:eastAsia="zh-CN" w:bidi="ar-SA"/>
        </w:rPr>
        <w:t>重点检查</w:t>
      </w:r>
      <w:r>
        <w:rPr>
          <w:rFonts w:hint="default" w:ascii="Times New Roman" w:hAnsi="Times New Roman" w:eastAsia="仿宋_GB2312" w:cs="Times New Roman"/>
          <w:b w:val="0"/>
          <w:bCs/>
          <w:sz w:val="32"/>
          <w:szCs w:val="32"/>
          <w:lang w:val="en-US" w:eastAsia="zh-CN"/>
        </w:rPr>
        <w:t>项目</w:t>
      </w:r>
      <w:r>
        <w:rPr>
          <w:rFonts w:hint="default" w:ascii="Times New Roman" w:hAnsi="Times New Roman" w:eastAsia="仿宋_GB2312" w:cs="Times New Roman"/>
          <w:sz w:val="32"/>
          <w:szCs w:val="32"/>
          <w:lang w:val="en-US" w:eastAsia="zh-CN"/>
        </w:rPr>
        <w:t>层层转包，雇佣无资质单位和人员进行施工作业，全面排查乙炔、氧气、液化石油气钢瓶充装单位资质和运营情况，打击非法充装、销售、使用乙炔、氧气和液化石油气等工作开展情况。</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eastAsia="zh-CN"/>
        </w:rPr>
        <w:t>安全监管、行业领域主管以及支持保障等有关部门，分别依职责抓好大排查相关工作。</w:t>
      </w:r>
      <w:r>
        <w:rPr>
          <w:rFonts w:hint="eastAsia" w:ascii="Times New Roman" w:hAnsi="Times New Roman" w:eastAsia="仿宋_GB2312" w:cs="Times New Roman"/>
          <w:sz w:val="32"/>
          <w:szCs w:val="32"/>
          <w:lang w:eastAsia="zh-CN"/>
        </w:rPr>
        <w:t>各村街、各企业</w:t>
      </w:r>
      <w:r>
        <w:rPr>
          <w:rFonts w:hint="default" w:ascii="Times New Roman" w:hAnsi="Times New Roman" w:eastAsia="仿宋_GB2312" w:cs="Times New Roman"/>
          <w:sz w:val="32"/>
          <w:szCs w:val="32"/>
          <w:lang w:eastAsia="zh-CN"/>
        </w:rPr>
        <w:t>要加强统一领导，根据</w:t>
      </w:r>
      <w:r>
        <w:rPr>
          <w:rFonts w:hint="eastAsia" w:ascii="Times New Roman" w:hAnsi="Times New Roman" w:eastAsia="仿宋_GB2312" w:cs="Times New Roman"/>
          <w:sz w:val="32"/>
          <w:szCs w:val="32"/>
          <w:lang w:val="en-US" w:eastAsia="zh-CN"/>
        </w:rPr>
        <w:t>本辖区</w:t>
      </w:r>
      <w:r>
        <w:rPr>
          <w:rFonts w:hint="default" w:ascii="Times New Roman" w:hAnsi="Times New Roman" w:eastAsia="仿宋_GB2312" w:cs="Times New Roman"/>
          <w:sz w:val="32"/>
          <w:szCs w:val="32"/>
          <w:lang w:eastAsia="zh-CN"/>
        </w:rPr>
        <w:t>实际进一步明确细化各行业领域大排查的部门责任、分工，及时消除新业态新领域安全职责不清导致的监管盲区漏洞。</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、方法步骤</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全</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eastAsia="zh-CN"/>
        </w:rPr>
        <w:t>安全生产大排查</w:t>
      </w:r>
      <w:r>
        <w:rPr>
          <w:rFonts w:hint="default" w:ascii="Times New Roman" w:hAnsi="Times New Roman" w:eastAsia="仿宋_GB2312" w:cs="Times New Roman"/>
          <w:sz w:val="32"/>
          <w:szCs w:val="32"/>
        </w:rPr>
        <w:t>整治自即日开始到</w:t>
      </w:r>
      <w:r>
        <w:rPr>
          <w:rFonts w:hint="default" w:ascii="Times New Roman" w:hAnsi="Times New Roman" w:eastAsia="仿宋_GB2312" w:cs="Times New Roman"/>
          <w:sz w:val="32"/>
          <w:szCs w:val="32"/>
          <w:lang w:val="en-US" w:eastAsia="zh-CN"/>
        </w:rPr>
        <w:t>2023年6月底结束</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w:t>
      </w:r>
      <w:r>
        <w:rPr>
          <w:rFonts w:hint="default" w:ascii="Times New Roman" w:hAnsi="Times New Roman" w:eastAsia="楷体" w:cs="Times New Roman"/>
          <w:b/>
          <w:sz w:val="32"/>
          <w:szCs w:val="32"/>
        </w:rPr>
        <w:t>安排部署</w:t>
      </w:r>
      <w:r>
        <w:rPr>
          <w:rFonts w:hint="default" w:ascii="Times New Roman" w:hAnsi="Times New Roman" w:eastAsia="楷体" w:cs="Times New Roman"/>
          <w:b/>
          <w:bCs/>
          <w:sz w:val="32"/>
          <w:szCs w:val="32"/>
          <w:lang w:val="en-US" w:eastAsia="zh-CN"/>
        </w:rPr>
        <w:t>（4月</w:t>
      </w:r>
      <w:r>
        <w:rPr>
          <w:rFonts w:hint="eastAsia" w:ascii="Times New Roman" w:hAnsi="Times New Roman" w:eastAsia="楷体" w:cs="Times New Roman"/>
          <w:b/>
          <w:bCs/>
          <w:sz w:val="32"/>
          <w:szCs w:val="32"/>
          <w:lang w:val="en-US" w:eastAsia="zh-CN"/>
        </w:rPr>
        <w:t>7</w:t>
      </w:r>
      <w:r>
        <w:rPr>
          <w:rFonts w:hint="default" w:ascii="Times New Roman" w:hAnsi="Times New Roman" w:eastAsia="楷体" w:cs="Times New Roman"/>
          <w:b/>
          <w:bCs/>
          <w:sz w:val="32"/>
          <w:szCs w:val="32"/>
          <w:lang w:val="en-US" w:eastAsia="zh-CN"/>
        </w:rPr>
        <w:t>日前）</w:t>
      </w:r>
      <w:r>
        <w:rPr>
          <w:rFonts w:hint="default"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各村街、各企业要</w:t>
      </w:r>
      <w:r>
        <w:rPr>
          <w:rFonts w:hint="default" w:ascii="Times New Roman" w:hAnsi="Times New Roman" w:eastAsia="仿宋_GB2312" w:cs="Times New Roman"/>
          <w:sz w:val="32"/>
          <w:szCs w:val="32"/>
        </w:rPr>
        <w:t>按照全</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工作方案要求，梳理分析本地区</w:t>
      </w:r>
      <w:r>
        <w:rPr>
          <w:rFonts w:hint="default" w:ascii="Times New Roman" w:hAnsi="Times New Roman" w:eastAsia="仿宋_GB2312" w:cs="Times New Roman"/>
          <w:sz w:val="32"/>
          <w:szCs w:val="32"/>
          <w:lang w:eastAsia="zh-CN"/>
        </w:rPr>
        <w:t>重点领域行业</w:t>
      </w:r>
      <w:r>
        <w:rPr>
          <w:rFonts w:hint="default" w:ascii="Times New Roman" w:hAnsi="Times New Roman" w:eastAsia="仿宋_GB2312" w:cs="Times New Roman"/>
          <w:sz w:val="32"/>
          <w:szCs w:val="32"/>
        </w:rPr>
        <w:t>重大隐患，制定</w:t>
      </w:r>
      <w:r>
        <w:rPr>
          <w:rFonts w:hint="default" w:ascii="Times New Roman" w:hAnsi="Times New Roman" w:eastAsia="仿宋_GB2312" w:cs="Times New Roman"/>
          <w:sz w:val="32"/>
          <w:szCs w:val="32"/>
          <w:lang w:eastAsia="zh-CN"/>
        </w:rPr>
        <w:t>大排查</w:t>
      </w:r>
      <w:r>
        <w:rPr>
          <w:rFonts w:hint="default" w:ascii="Times New Roman" w:hAnsi="Times New Roman" w:eastAsia="仿宋_GB2312" w:cs="Times New Roman"/>
          <w:sz w:val="32"/>
          <w:szCs w:val="32"/>
        </w:rPr>
        <w:t>工作方案，并及时进行安排部署。</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安委会有关成员单位</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制定本行业领域专项督导检查方案。</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2.</w:t>
      </w:r>
      <w:r>
        <w:rPr>
          <w:rFonts w:hint="default" w:ascii="Times New Roman" w:hAnsi="Times New Roman" w:eastAsia="楷体" w:cs="Times New Roman"/>
          <w:b/>
          <w:sz w:val="32"/>
          <w:szCs w:val="32"/>
        </w:rPr>
        <w:t>企业自查自改（贯穿</w:t>
      </w:r>
      <w:r>
        <w:rPr>
          <w:rFonts w:hint="default" w:ascii="Times New Roman" w:hAnsi="Times New Roman" w:eastAsia="楷体" w:cs="Times New Roman"/>
          <w:b/>
          <w:sz w:val="32"/>
          <w:szCs w:val="32"/>
          <w:lang w:eastAsia="zh-CN"/>
        </w:rPr>
        <w:t>大排查活动</w:t>
      </w:r>
      <w:r>
        <w:rPr>
          <w:rFonts w:hint="default" w:ascii="Times New Roman" w:hAnsi="Times New Roman" w:eastAsia="楷体" w:cs="Times New Roman"/>
          <w:b/>
          <w:sz w:val="32"/>
          <w:szCs w:val="32"/>
        </w:rPr>
        <w:t>始终）。</w:t>
      </w:r>
      <w:r>
        <w:rPr>
          <w:rFonts w:hint="default" w:ascii="Times New Roman" w:hAnsi="Times New Roman" w:eastAsia="仿宋_GB2312" w:cs="Times New Roman"/>
          <w:sz w:val="32"/>
          <w:szCs w:val="32"/>
        </w:rPr>
        <w:t>企业要结合本单位实际，制定针对性和可操作性强的</w:t>
      </w:r>
      <w:r>
        <w:rPr>
          <w:rFonts w:hint="default" w:ascii="Times New Roman" w:hAnsi="Times New Roman" w:eastAsia="仿宋_GB2312" w:cs="Times New Roman"/>
          <w:sz w:val="32"/>
          <w:szCs w:val="32"/>
          <w:lang w:eastAsia="zh-CN"/>
        </w:rPr>
        <w:t>大排查</w:t>
      </w:r>
      <w:r>
        <w:rPr>
          <w:rFonts w:hint="default" w:ascii="Times New Roman" w:hAnsi="Times New Roman" w:eastAsia="仿宋_GB2312" w:cs="Times New Roman"/>
          <w:sz w:val="32"/>
          <w:szCs w:val="32"/>
        </w:rPr>
        <w:t>方案。务必做到应查尽查、应改尽改。要建立专项台账，如实记录排查发现的隐患问题，明确整改责任、措施、资金、时限、预案。对自查发现的重大事故隐患，在整改过程中无法保证安全的，要果断采取停产停业措施，确保不发生事故。</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楷体" w:cs="Times New Roman"/>
          <w:b/>
          <w:sz w:val="32"/>
          <w:szCs w:val="32"/>
        </w:rPr>
        <w:t>各行业主管部门专项督导检查（贯穿</w:t>
      </w:r>
      <w:r>
        <w:rPr>
          <w:rFonts w:hint="default" w:ascii="Times New Roman" w:hAnsi="Times New Roman" w:eastAsia="楷体" w:cs="Times New Roman"/>
          <w:b/>
          <w:sz w:val="32"/>
          <w:szCs w:val="32"/>
          <w:lang w:eastAsia="zh-CN"/>
        </w:rPr>
        <w:t>大排查活动</w:t>
      </w:r>
      <w:r>
        <w:rPr>
          <w:rFonts w:hint="default" w:ascii="Times New Roman" w:hAnsi="Times New Roman" w:eastAsia="楷体" w:cs="Times New Roman"/>
          <w:b/>
          <w:sz w:val="32"/>
          <w:szCs w:val="32"/>
        </w:rPr>
        <w:t>始终）。</w:t>
      </w:r>
      <w:r>
        <w:rPr>
          <w:rFonts w:hint="default" w:ascii="Times New Roman" w:hAnsi="Times New Roman" w:eastAsia="仿宋_GB2312" w:cs="Times New Roman"/>
          <w:sz w:val="32"/>
          <w:szCs w:val="32"/>
        </w:rPr>
        <w:t>各行业主管部门要因时制宜开展督导检查，指导下级和相关企业开展</w:t>
      </w:r>
      <w:r>
        <w:rPr>
          <w:rFonts w:hint="default" w:ascii="Times New Roman" w:hAnsi="Times New Roman" w:eastAsia="仿宋_GB2312" w:cs="Times New Roman"/>
          <w:sz w:val="32"/>
          <w:szCs w:val="32"/>
          <w:lang w:eastAsia="zh-CN"/>
        </w:rPr>
        <w:t>大排查活动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重点抓临时性工程作业项目，复工复产项目，外包工程项目的安全监管。</w:t>
      </w:r>
    </w:p>
    <w:p>
      <w:pPr>
        <w:keepNext w:val="0"/>
        <w:keepLines w:val="0"/>
        <w:pageBreakBefore w:val="0"/>
        <w:kinsoku/>
        <w:wordWrap/>
        <w:overflowPunct/>
        <w:topLinePunct w:val="0"/>
        <w:bidi w:val="0"/>
        <w:spacing w:line="560" w:lineRule="exact"/>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、工作要求</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（一）加强组织领导。</w:t>
      </w:r>
      <w:r>
        <w:rPr>
          <w:rFonts w:hint="default" w:ascii="Times New Roman" w:hAnsi="Times New Roman" w:eastAsia="仿宋_GB2312" w:cs="Times New Roman"/>
          <w:sz w:val="32"/>
          <w:szCs w:val="32"/>
        </w:rPr>
        <w:t>开展安全生产</w:t>
      </w:r>
      <w:r>
        <w:rPr>
          <w:rFonts w:hint="default" w:ascii="Times New Roman" w:hAnsi="Times New Roman" w:eastAsia="仿宋_GB2312" w:cs="Times New Roman"/>
          <w:sz w:val="32"/>
          <w:szCs w:val="32"/>
          <w:lang w:eastAsia="zh-CN"/>
        </w:rPr>
        <w:t>大排查活动是我</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eastAsia="zh-CN"/>
        </w:rPr>
        <w:t>举一反三</w:t>
      </w:r>
      <w:r>
        <w:rPr>
          <w:rFonts w:hint="default" w:ascii="Times New Roman" w:hAnsi="Times New Roman" w:eastAsia="仿宋_GB2312" w:cs="Times New Roman"/>
          <w:sz w:val="32"/>
          <w:szCs w:val="32"/>
        </w:rPr>
        <w:t>，坚决</w:t>
      </w:r>
      <w:r>
        <w:rPr>
          <w:rFonts w:hint="default" w:ascii="Times New Roman" w:hAnsi="Times New Roman" w:eastAsia="仿宋_GB2312" w:cs="Times New Roman"/>
          <w:sz w:val="32"/>
          <w:szCs w:val="32"/>
          <w:lang w:eastAsia="zh-CN"/>
        </w:rPr>
        <w:t>消除各类</w:t>
      </w:r>
      <w:r>
        <w:rPr>
          <w:rFonts w:hint="default" w:ascii="Times New Roman" w:hAnsi="Times New Roman" w:eastAsia="仿宋_GB2312" w:cs="Times New Roman"/>
          <w:sz w:val="32"/>
          <w:szCs w:val="32"/>
        </w:rPr>
        <w:t>事故重要举措。</w:t>
      </w:r>
      <w:r>
        <w:rPr>
          <w:rFonts w:hint="eastAsia" w:ascii="Times New Roman" w:hAnsi="Times New Roman" w:eastAsia="仿宋_GB2312" w:cs="Times New Roman"/>
          <w:sz w:val="32"/>
          <w:szCs w:val="32"/>
          <w:lang w:val="en-US" w:eastAsia="zh-CN"/>
        </w:rPr>
        <w:t>各村街、各企业</w:t>
      </w:r>
      <w:r>
        <w:rPr>
          <w:rFonts w:hint="default" w:ascii="Times New Roman" w:hAnsi="Times New Roman" w:eastAsia="仿宋_GB2312" w:cs="Times New Roman"/>
          <w:sz w:val="32"/>
          <w:szCs w:val="32"/>
        </w:rPr>
        <w:t>要切实高度重视，统筹好安全生产与服务经济发展关系，加强组织推动，层层传导压力，狠抓末端落实，查</w:t>
      </w:r>
      <w:r>
        <w:rPr>
          <w:rFonts w:hint="default" w:ascii="Times New Roman" w:hAnsi="Times New Roman" w:eastAsia="仿宋_GB2312" w:cs="Times New Roman"/>
          <w:sz w:val="32"/>
          <w:szCs w:val="32"/>
          <w:lang w:eastAsia="zh-CN"/>
        </w:rPr>
        <w:t>细、查实、查严</w:t>
      </w:r>
      <w:r>
        <w:rPr>
          <w:rFonts w:hint="default" w:ascii="Times New Roman" w:hAnsi="Times New Roman" w:eastAsia="仿宋_GB2312" w:cs="Times New Roman"/>
          <w:sz w:val="32"/>
          <w:szCs w:val="32"/>
        </w:rPr>
        <w:t>，牢牢守住安全底线。</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（二）压实整治责任。</w:t>
      </w:r>
      <w:r>
        <w:rPr>
          <w:rFonts w:hint="eastAsia" w:ascii="Times New Roman" w:hAnsi="Times New Roman" w:eastAsia="仿宋_GB2312" w:cs="Times New Roman"/>
          <w:sz w:val="32"/>
          <w:szCs w:val="32"/>
          <w:lang w:eastAsia="zh-CN"/>
        </w:rPr>
        <w:t>各村街、各企业</w:t>
      </w:r>
      <w:r>
        <w:rPr>
          <w:rFonts w:hint="default" w:ascii="Times New Roman" w:hAnsi="Times New Roman" w:eastAsia="仿宋_GB2312" w:cs="Times New Roman"/>
          <w:sz w:val="32"/>
          <w:szCs w:val="32"/>
        </w:rPr>
        <w:t>对本地安全生产</w:t>
      </w:r>
      <w:r>
        <w:rPr>
          <w:rFonts w:hint="default" w:ascii="Times New Roman" w:hAnsi="Times New Roman" w:eastAsia="仿宋_GB2312" w:cs="Times New Roman"/>
          <w:sz w:val="32"/>
          <w:szCs w:val="32"/>
          <w:lang w:eastAsia="zh-CN"/>
        </w:rPr>
        <w:t>大排查</w:t>
      </w:r>
      <w:r>
        <w:rPr>
          <w:rFonts w:hint="eastAsia"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整治负领导责任，各行业主管部门对本系统本行业领域安全生产</w:t>
      </w:r>
      <w:r>
        <w:rPr>
          <w:rFonts w:hint="default" w:ascii="Times New Roman" w:hAnsi="Times New Roman" w:eastAsia="仿宋_GB2312" w:cs="Times New Roman"/>
          <w:sz w:val="32"/>
          <w:szCs w:val="32"/>
          <w:lang w:eastAsia="zh-CN"/>
        </w:rPr>
        <w:t>大排查</w:t>
      </w:r>
      <w:r>
        <w:rPr>
          <w:rFonts w:hint="default" w:ascii="Times New Roman" w:hAnsi="Times New Roman" w:eastAsia="仿宋_GB2312" w:cs="Times New Roman"/>
          <w:sz w:val="32"/>
          <w:szCs w:val="32"/>
        </w:rPr>
        <w:t>整治负监管责任，各企业对本单位安全生产</w:t>
      </w:r>
      <w:r>
        <w:rPr>
          <w:rFonts w:hint="default" w:ascii="Times New Roman" w:hAnsi="Times New Roman" w:eastAsia="仿宋_GB2312" w:cs="Times New Roman"/>
          <w:sz w:val="32"/>
          <w:szCs w:val="32"/>
          <w:lang w:eastAsia="zh-CN"/>
        </w:rPr>
        <w:t>大排查</w:t>
      </w:r>
      <w:r>
        <w:rPr>
          <w:rFonts w:hint="default" w:ascii="Times New Roman" w:hAnsi="Times New Roman" w:eastAsia="仿宋_GB2312" w:cs="Times New Roman"/>
          <w:sz w:val="32"/>
          <w:szCs w:val="32"/>
        </w:rPr>
        <w:t>负主体责任。</w:t>
      </w:r>
      <w:r>
        <w:rPr>
          <w:rFonts w:hint="eastAsia" w:ascii="Times New Roman" w:hAnsi="Times New Roman" w:eastAsia="仿宋_GB2312" w:cs="Times New Roman"/>
          <w:sz w:val="32"/>
          <w:szCs w:val="32"/>
          <w:lang w:eastAsia="zh-CN"/>
        </w:rPr>
        <w:t>各村街、各企业</w:t>
      </w:r>
      <w:r>
        <w:rPr>
          <w:rFonts w:hint="default" w:ascii="Times New Roman" w:hAnsi="Times New Roman" w:eastAsia="仿宋_GB2312" w:cs="Times New Roman"/>
          <w:sz w:val="32"/>
          <w:szCs w:val="32"/>
        </w:rPr>
        <w:t>要加大跟踪督查、督导调度力度，督促责任措施落实，对责任不落实、监管不到位、失职渎职导致事故发生的，严肃追责问责。</w:t>
      </w:r>
    </w:p>
    <w:p>
      <w:pPr>
        <w:keepNext w:val="0"/>
        <w:keepLines w:val="0"/>
        <w:pageBreakBefore w:val="0"/>
        <w:kinsoku/>
        <w:wordWrap/>
        <w:overflowPunct/>
        <w:topLinePunct w:val="0"/>
        <w:bidi w:val="0"/>
        <w:spacing w:line="560" w:lineRule="exact"/>
        <w:ind w:left="0" w:leftChars="0" w:right="0" w:rightChars="0" w:firstLine="643" w:firstLineChars="200"/>
        <w:jc w:val="both"/>
        <w:textAlignment w:val="auto"/>
        <w:rPr>
          <w:rFonts w:hint="default"/>
          <w:lang w:val="en-US"/>
        </w:rPr>
      </w:pPr>
      <w:r>
        <w:rPr>
          <w:rFonts w:hint="default" w:ascii="Times New Roman" w:hAnsi="Times New Roman" w:eastAsia="楷体_GB2312" w:cs="Times New Roman"/>
          <w:b/>
          <w:sz w:val="32"/>
          <w:szCs w:val="32"/>
        </w:rPr>
        <w:t>（三）严格执法检查。</w:t>
      </w:r>
      <w:r>
        <w:rPr>
          <w:rFonts w:hint="eastAsia" w:ascii="Times New Roman" w:hAnsi="Times New Roman" w:eastAsia="仿宋_GB2312" w:cs="Times New Roman"/>
          <w:sz w:val="32"/>
          <w:szCs w:val="32"/>
          <w:lang w:eastAsia="zh-CN"/>
        </w:rPr>
        <w:t>各村街、各企业</w:t>
      </w:r>
      <w:r>
        <w:rPr>
          <w:rFonts w:hint="default" w:ascii="Times New Roman" w:hAnsi="Times New Roman" w:eastAsia="仿宋_GB2312" w:cs="Times New Roman"/>
          <w:sz w:val="32"/>
          <w:szCs w:val="32"/>
        </w:rPr>
        <w:t>要</w:t>
      </w:r>
      <w:r>
        <w:rPr>
          <w:rFonts w:hint="eastAsia" w:ascii="Times New Roman" w:hAnsi="Times New Roman" w:eastAsia="仿宋_GB2312" w:cs="Times New Roman"/>
          <w:sz w:val="32"/>
          <w:szCs w:val="32"/>
          <w:lang w:val="en-US" w:eastAsia="zh-CN"/>
        </w:rPr>
        <w:t>积极配合</w:t>
      </w:r>
      <w:r>
        <w:rPr>
          <w:rFonts w:hint="default" w:ascii="Times New Roman" w:hAnsi="Times New Roman" w:eastAsia="仿宋_GB2312" w:cs="Times New Roman"/>
          <w:sz w:val="32"/>
          <w:szCs w:val="32"/>
        </w:rPr>
        <w:t>执法人员</w:t>
      </w:r>
      <w:bookmarkStart w:id="0" w:name="_GoBack"/>
      <w:bookmarkEnd w:id="0"/>
      <w:r>
        <w:rPr>
          <w:rFonts w:hint="default" w:ascii="Times New Roman" w:hAnsi="Times New Roman" w:eastAsia="仿宋_GB2312" w:cs="Times New Roman"/>
          <w:sz w:val="32"/>
          <w:szCs w:val="32"/>
        </w:rPr>
        <w:t>，充分运用暗查暗访、随机抽查、视频调度、线上巡查、受理举报等方式，持续开展专项执法检查，严厉打击各类非法违法行为。</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TExZTIzNThlMmVhODhhMWNjNWY3ZTYzZDBiMGMifQ=="/>
  </w:docVars>
  <w:rsids>
    <w:rsidRoot w:val="2BFB297B"/>
    <w:rsid w:val="020E4D8C"/>
    <w:rsid w:val="03723C35"/>
    <w:rsid w:val="038B2E54"/>
    <w:rsid w:val="0A4E6061"/>
    <w:rsid w:val="16C157CF"/>
    <w:rsid w:val="1755680E"/>
    <w:rsid w:val="28C969BF"/>
    <w:rsid w:val="2BFB297B"/>
    <w:rsid w:val="3376291B"/>
    <w:rsid w:val="3ABC621B"/>
    <w:rsid w:val="464E62CE"/>
    <w:rsid w:val="465B295F"/>
    <w:rsid w:val="4F2363D6"/>
    <w:rsid w:val="529776C6"/>
    <w:rsid w:val="543D6D97"/>
    <w:rsid w:val="55AD6302"/>
    <w:rsid w:val="79DC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pPr>
      <w:spacing w:line="538" w:lineRule="exact"/>
    </w:pPr>
    <w:rPr>
      <w:rFonts w:ascii="Calibri" w:hAnsi="Courier New" w:eastAsia="仿宋" w:cs="Courier New"/>
      <w:sz w:val="34"/>
      <w:szCs w:val="21"/>
    </w:rPr>
  </w:style>
  <w:style w:type="paragraph" w:styleId="4">
    <w:name w:val="Body Text"/>
    <w:basedOn w:val="1"/>
    <w:qFormat/>
    <w:uiPriority w:val="0"/>
    <w:pPr>
      <w:spacing w:line="600" w:lineRule="exact"/>
    </w:pPr>
    <w:rPr>
      <w:rFonts w:ascii="仿宋_GB2312" w:eastAsia="仿宋_GB2312"/>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1"/>
    <w:basedOn w:val="1"/>
    <w:qFormat/>
    <w:uiPriority w:val="0"/>
    <w:pPr>
      <w:widowControl w:val="0"/>
      <w:shd w:val="clear" w:color="auto" w:fill="auto"/>
      <w:spacing w:line="420"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Index9"/>
    <w:next w:val="1"/>
    <w:qFormat/>
    <w:uiPriority w:val="0"/>
    <w:pPr>
      <w:widowControl w:val="0"/>
      <w:ind w:left="3360"/>
      <w:jc w:val="left"/>
      <w:textAlignment w:val="baseline"/>
    </w:pPr>
    <w:rPr>
      <w:rFonts w:ascii="宋体" w:hAnsi="宋体" w:eastAsia="仿宋_GB2312" w:cs="Times New Roman"/>
      <w:kern w:val="2"/>
      <w:sz w:val="32"/>
      <w:szCs w:val="32"/>
      <w:lang w:val="en-US" w:eastAsia="zh-CN" w:bidi="ar-SA"/>
    </w:rPr>
  </w:style>
  <w:style w:type="character" w:customStyle="1" w:styleId="11">
    <w:name w:val="标题 1 Char"/>
    <w:link w:val="3"/>
    <w:qFormat/>
    <w:uiPriority w:val="0"/>
    <w:rPr>
      <w:b/>
      <w:kern w:val="44"/>
      <w:sz w:val="44"/>
    </w:rPr>
  </w:style>
  <w:style w:type="paragraph" w:customStyle="1" w:styleId="12">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3147</Words>
  <Characters>3180</Characters>
  <Lines>0</Lines>
  <Paragraphs>0</Paragraphs>
  <TotalTime>3</TotalTime>
  <ScaleCrop>false</ScaleCrop>
  <LinksUpToDate>false</LinksUpToDate>
  <CharactersWithSpaces>3180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2023-04-03T02:23:00Z</dcterms:created>
  <dc:creator>玩玩</dc:creator>
  <cp:lastModifiedBy>WPS_1635476544</cp:lastModifiedBy>
  <cp:lastPrinted>2023-04-11T08:39:00Z</cp:lastPrinted>
  <dcterms:modified xsi:type="dcterms:W3CDTF">2023-04-13T02:08:19Z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3F56779E458947DC8B43C8D406E331CB_13</vt:lpwstr>
  </property>
</Properties>
</file>